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6466D5" w14:textId="77777777" w:rsidR="00520000" w:rsidRPr="00D55D42" w:rsidRDefault="00520000">
      <w:pPr>
        <w:rPr>
          <w:rFonts w:ascii="HG丸ｺﾞｼｯｸM-PRO" w:eastAsia="HG丸ｺﾞｼｯｸM-PRO" w:hAnsi="HG丸ｺﾞｼｯｸM-PRO" w:hint="default"/>
        </w:rPr>
      </w:pPr>
      <w:r w:rsidRPr="00D55D42">
        <w:rPr>
          <w:rFonts w:ascii="HG丸ｺﾞｼｯｸM-PRO" w:eastAsia="HG丸ｺﾞｼｯｸM-PRO" w:hAnsi="HG丸ｺﾞｼｯｸM-PRO"/>
        </w:rPr>
        <w:t>内閣総理大臣　岸田文雄様</w:t>
      </w:r>
    </w:p>
    <w:p w14:paraId="67C9CF52" w14:textId="489DBBC4" w:rsidR="00520000" w:rsidRPr="003565AB" w:rsidRDefault="003565AB" w:rsidP="002F0F57">
      <w:pPr>
        <w:ind w:firstLineChars="3300" w:firstLine="7291"/>
        <w:rPr>
          <w:rFonts w:ascii="HG丸ｺﾞｼｯｸM-PRO" w:eastAsia="HG丸ｺﾞｼｯｸM-PRO" w:hAnsi="HG丸ｺﾞｼｯｸM-PRO" w:hint="default"/>
          <w:sz w:val="22"/>
          <w:szCs w:val="22"/>
        </w:rPr>
      </w:pPr>
      <w:r w:rsidRPr="003565AB">
        <w:rPr>
          <w:rFonts w:ascii="HG丸ｺﾞｼｯｸM-PRO" w:eastAsia="HG丸ｺﾞｼｯｸM-PRO" w:hAnsi="HG丸ｺﾞｼｯｸM-PRO"/>
          <w:sz w:val="22"/>
          <w:szCs w:val="22"/>
        </w:rPr>
        <w:t>2023年　　月　　日</w:t>
      </w:r>
    </w:p>
    <w:p w14:paraId="442363BE" w14:textId="77777777" w:rsidR="0084745C" w:rsidRPr="00371B91" w:rsidRDefault="00B23625" w:rsidP="00DF5334">
      <w:pPr>
        <w:ind w:firstLineChars="300" w:firstLine="1204"/>
        <w:rPr>
          <w:rFonts w:ascii="HGS明朝E" w:eastAsia="HGS明朝E" w:hAnsi="HGS明朝E" w:hint="default"/>
          <w:b/>
          <w:sz w:val="40"/>
          <w:szCs w:val="40"/>
        </w:rPr>
      </w:pPr>
      <w:r w:rsidRPr="00371B91">
        <w:rPr>
          <w:rFonts w:ascii="HGS明朝E" w:eastAsia="HGS明朝E" w:hAnsi="HGS明朝E"/>
          <w:b/>
          <w:sz w:val="40"/>
          <w:szCs w:val="40"/>
        </w:rPr>
        <w:t>大軍拡・大増税</w:t>
      </w:r>
      <w:r w:rsidR="00520000" w:rsidRPr="00371B91">
        <w:rPr>
          <w:rFonts w:ascii="HGS明朝E" w:eastAsia="HGS明朝E" w:hAnsi="HGS明朝E"/>
          <w:b/>
          <w:sz w:val="40"/>
          <w:szCs w:val="40"/>
        </w:rPr>
        <w:t>の撤回を求める</w:t>
      </w:r>
      <w:r w:rsidRPr="00371B91">
        <w:rPr>
          <w:rFonts w:ascii="HGS明朝E" w:eastAsia="HGS明朝E" w:hAnsi="HGS明朝E"/>
          <w:b/>
          <w:sz w:val="40"/>
          <w:szCs w:val="40"/>
        </w:rPr>
        <w:t>緊急署名</w:t>
      </w:r>
    </w:p>
    <w:p w14:paraId="2881C053" w14:textId="77777777" w:rsidR="00371B91" w:rsidRDefault="00B23625">
      <w:pPr>
        <w:rPr>
          <w:rFonts w:ascii="HG丸ｺﾞｼｯｸM-PRO" w:eastAsia="HG丸ｺﾞｼｯｸM-PRO" w:hAnsi="HG丸ｺﾞｼｯｸM-PRO" w:hint="default"/>
          <w:color w:val="auto"/>
        </w:rPr>
      </w:pPr>
      <w:r w:rsidRPr="00D55D42">
        <w:rPr>
          <w:rFonts w:ascii="HG丸ｺﾞｼｯｸM-PRO" w:eastAsia="HG丸ｺﾞｼｯｸM-PRO" w:hAnsi="HG丸ｺﾞｼｯｸM-PRO" w:hint="default"/>
        </w:rPr>
        <w:t xml:space="preserve"> </w:t>
      </w:r>
      <w:r w:rsidRPr="00D55D42">
        <w:rPr>
          <w:rFonts w:ascii="HG丸ｺﾞｼｯｸM-PRO" w:eastAsia="HG丸ｺﾞｼｯｸM-PRO" w:hAnsi="HG丸ｺﾞｼｯｸM-PRO" w:hint="default"/>
          <w:color w:val="auto"/>
        </w:rPr>
        <w:t xml:space="preserve"> </w:t>
      </w:r>
    </w:p>
    <w:p w14:paraId="1CB63988" w14:textId="14BC04F9" w:rsidR="0084745C" w:rsidRPr="002F0F57" w:rsidRDefault="00B23625" w:rsidP="00371B91">
      <w:pPr>
        <w:ind w:firstLineChars="100" w:firstLine="241"/>
        <w:rPr>
          <w:rFonts w:ascii="HG丸ｺﾞｼｯｸM-PRO" w:eastAsia="HG丸ｺﾞｼｯｸM-PRO" w:hAnsi="HG丸ｺﾞｼｯｸM-PRO" w:hint="default"/>
          <w:color w:val="auto"/>
          <w:szCs w:val="24"/>
        </w:rPr>
      </w:pPr>
      <w:r w:rsidRPr="002F0F57">
        <w:rPr>
          <w:rFonts w:ascii="HG丸ｺﾞｼｯｸM-PRO" w:eastAsia="HG丸ｺﾞｼｯｸM-PRO" w:hAnsi="HG丸ｺﾞｼｯｸM-PRO"/>
          <w:color w:val="auto"/>
          <w:szCs w:val="24"/>
        </w:rPr>
        <w:t>岸田自公政権は、昨年末「国家安全保障戦略」などの安保関連３文書を閣議決定しました。この決定は、これまで</w:t>
      </w:r>
      <w:r w:rsidR="003565AB" w:rsidRPr="002F0F57">
        <w:rPr>
          <w:rFonts w:ascii="HG丸ｺﾞｼｯｸM-PRO" w:eastAsia="HG丸ｺﾞｼｯｸM-PRO" w:hAnsi="HG丸ｺﾞｼｯｸM-PRO"/>
          <w:color w:val="auto"/>
          <w:szCs w:val="24"/>
        </w:rPr>
        <w:t>の</w:t>
      </w:r>
      <w:r w:rsidRPr="002F0F57">
        <w:rPr>
          <w:rFonts w:ascii="HG丸ｺﾞｼｯｸM-PRO" w:eastAsia="HG丸ｺﾞｼｯｸM-PRO" w:hAnsi="HG丸ｺﾞｼｯｸM-PRO"/>
          <w:color w:val="auto"/>
          <w:szCs w:val="24"/>
        </w:rPr>
        <w:t>政権が国是としてきた専守防衛政策の大転換です。他国の基地や司令部などに向けたミサイルの保有は先制攻撃能力そのもので</w:t>
      </w:r>
      <w:r w:rsidR="00520000" w:rsidRPr="002F0F57">
        <w:rPr>
          <w:rFonts w:ascii="HG丸ｺﾞｼｯｸM-PRO" w:eastAsia="HG丸ｺﾞｼｯｸM-PRO" w:hAnsi="HG丸ｺﾞｼｯｸM-PRO"/>
          <w:color w:val="auto"/>
          <w:szCs w:val="24"/>
        </w:rPr>
        <w:t>あり</w:t>
      </w:r>
      <w:r w:rsidRPr="002F0F57">
        <w:rPr>
          <w:rFonts w:ascii="HG丸ｺﾞｼｯｸM-PRO" w:eastAsia="HG丸ｺﾞｼｯｸM-PRO" w:hAnsi="HG丸ｺﾞｼｯｸM-PRO"/>
          <w:color w:val="auto"/>
          <w:szCs w:val="24"/>
        </w:rPr>
        <w:t>憲法９条に違反します。また安保法制のもとで「存立危機事態」と判断されればわが国が先に他国に戦争を仕掛けることになります。</w:t>
      </w:r>
    </w:p>
    <w:p w14:paraId="15C9D127" w14:textId="359D7BFD" w:rsidR="0084745C" w:rsidRPr="002F0F57" w:rsidRDefault="00B23625">
      <w:pPr>
        <w:rPr>
          <w:rFonts w:ascii="HG丸ｺﾞｼｯｸM-PRO" w:eastAsia="HG丸ｺﾞｼｯｸM-PRO" w:hAnsi="HG丸ｺﾞｼｯｸM-PRO" w:hint="default"/>
          <w:color w:val="auto"/>
          <w:szCs w:val="24"/>
        </w:rPr>
      </w:pPr>
      <w:r w:rsidRPr="002F0F57">
        <w:rPr>
          <w:rFonts w:ascii="HG丸ｺﾞｼｯｸM-PRO" w:eastAsia="HG丸ｺﾞｼｯｸM-PRO" w:hAnsi="HG丸ｺﾞｼｯｸM-PRO" w:hint="default"/>
          <w:color w:val="auto"/>
          <w:szCs w:val="24"/>
        </w:rPr>
        <w:t xml:space="preserve">  </w:t>
      </w:r>
      <w:r w:rsidRPr="002F0F57">
        <w:rPr>
          <w:rFonts w:ascii="HG丸ｺﾞｼｯｸM-PRO" w:eastAsia="HG丸ｺﾞｼｯｸM-PRO" w:hAnsi="HG丸ｺﾞｼｯｸM-PRO"/>
          <w:color w:val="auto"/>
          <w:szCs w:val="24"/>
        </w:rPr>
        <w:t>岸田自公政権は、ＧＤＰ比２％という軍事費増大を打ち出し、</w:t>
      </w:r>
      <w:r w:rsidR="00715EFE" w:rsidRPr="002F0F57">
        <w:rPr>
          <w:rFonts w:ascii="HG丸ｺﾞｼｯｸM-PRO" w:eastAsia="HG丸ｺﾞｼｯｸM-PRO" w:hAnsi="HG丸ｺﾞｼｯｸM-PRO"/>
          <w:color w:val="auto"/>
          <w:szCs w:val="24"/>
        </w:rPr>
        <w:t>2023年から2027</w:t>
      </w:r>
      <w:r w:rsidRPr="002F0F57">
        <w:rPr>
          <w:rFonts w:ascii="HG丸ｺﾞｼｯｸM-PRO" w:eastAsia="HG丸ｺﾞｼｯｸM-PRO" w:hAnsi="HG丸ｺﾞｼｯｸM-PRO"/>
          <w:color w:val="auto"/>
          <w:szCs w:val="24"/>
        </w:rPr>
        <w:t>年までの５年間で４３兆円にしようとしています。世界３位の軍事大国となるこの道は、大増税や教育・福祉・医療などの社会保障費削減の道です。私たちの暮らしといのちを破壊し、さらなる貧富の格差をもたらします。</w:t>
      </w:r>
    </w:p>
    <w:p w14:paraId="7A69883A" w14:textId="75AA6257" w:rsidR="0084745C" w:rsidRPr="002F0F57" w:rsidRDefault="00B23625">
      <w:pPr>
        <w:rPr>
          <w:rFonts w:ascii="HG丸ｺﾞｼｯｸM-PRO" w:eastAsia="HG丸ｺﾞｼｯｸM-PRO" w:hAnsi="HG丸ｺﾞｼｯｸM-PRO" w:hint="default"/>
          <w:color w:val="auto"/>
          <w:szCs w:val="24"/>
        </w:rPr>
      </w:pPr>
      <w:r w:rsidRPr="002F0F57">
        <w:rPr>
          <w:rFonts w:ascii="HG丸ｺﾞｼｯｸM-PRO" w:eastAsia="HG丸ｺﾞｼｯｸM-PRO" w:hAnsi="HG丸ｺﾞｼｯｸM-PRO" w:hint="default"/>
          <w:color w:val="auto"/>
          <w:szCs w:val="24"/>
        </w:rPr>
        <w:t xml:space="preserve">  </w:t>
      </w:r>
      <w:r w:rsidRPr="002F0F57">
        <w:rPr>
          <w:rFonts w:ascii="HG丸ｺﾞｼｯｸM-PRO" w:eastAsia="HG丸ｺﾞｼｯｸM-PRO" w:hAnsi="HG丸ｺﾞｼｯｸM-PRO"/>
          <w:color w:val="auto"/>
          <w:szCs w:val="24"/>
        </w:rPr>
        <w:t>今回の閣議決定は、国民の声を聞くことをせず国会での議論もなしに行われたものであり、民主主義原理にも反します。</w:t>
      </w:r>
    </w:p>
    <w:p w14:paraId="3D9C08B7" w14:textId="77777777" w:rsidR="0084745C" w:rsidRPr="002F0F57" w:rsidRDefault="00B23625">
      <w:pPr>
        <w:rPr>
          <w:rFonts w:ascii="HG丸ｺﾞｼｯｸM-PRO" w:eastAsia="HG丸ｺﾞｼｯｸM-PRO" w:hAnsi="HG丸ｺﾞｼｯｸM-PRO" w:hint="default"/>
          <w:color w:val="auto"/>
          <w:szCs w:val="24"/>
        </w:rPr>
      </w:pPr>
      <w:r w:rsidRPr="002F0F57">
        <w:rPr>
          <w:rFonts w:ascii="HG丸ｺﾞｼｯｸM-PRO" w:eastAsia="HG丸ｺﾞｼｯｸM-PRO" w:hAnsi="HG丸ｺﾞｼｯｸM-PRO" w:hint="default"/>
          <w:color w:val="auto"/>
          <w:szCs w:val="24"/>
        </w:rPr>
        <w:t xml:space="preserve">  </w:t>
      </w:r>
      <w:r w:rsidRPr="002F0F57">
        <w:rPr>
          <w:rFonts w:ascii="HG丸ｺﾞｼｯｸM-PRO" w:eastAsia="HG丸ｺﾞｼｯｸM-PRO" w:hAnsi="HG丸ｺﾞｼｯｸM-PRO"/>
          <w:color w:val="auto"/>
          <w:szCs w:val="24"/>
        </w:rPr>
        <w:t>私たちは、こうした戦争の道に足を踏み出す大軍拡・大増税に反対します。</w:t>
      </w:r>
    </w:p>
    <w:p w14:paraId="260720D6" w14:textId="77777777" w:rsidR="0084745C" w:rsidRPr="00D55D42" w:rsidRDefault="0084745C">
      <w:pPr>
        <w:rPr>
          <w:rFonts w:ascii="HG丸ｺﾞｼｯｸM-PRO" w:eastAsia="HG丸ｺﾞｼｯｸM-PRO" w:hAnsi="HG丸ｺﾞｼｯｸM-PRO" w:hint="default"/>
          <w:color w:val="auto"/>
        </w:rPr>
      </w:pPr>
    </w:p>
    <w:p w14:paraId="7A8368BC" w14:textId="77777777" w:rsidR="0084745C" w:rsidRPr="002F0F57" w:rsidRDefault="00B23625" w:rsidP="003565AB">
      <w:pPr>
        <w:spacing w:line="460" w:lineRule="exact"/>
        <w:rPr>
          <w:rFonts w:ascii="HG丸ｺﾞｼｯｸM-PRO" w:eastAsia="HG丸ｺﾞｼｯｸM-PRO" w:hAnsi="HG丸ｺﾞｼｯｸM-PRO" w:hint="default"/>
          <w:b/>
          <w:color w:val="auto"/>
          <w:sz w:val="28"/>
          <w:szCs w:val="28"/>
        </w:rPr>
      </w:pPr>
      <w:r w:rsidRPr="00D55D42">
        <w:rPr>
          <w:rFonts w:ascii="HG丸ｺﾞｼｯｸM-PRO" w:eastAsia="HG丸ｺﾞｼｯｸM-PRO" w:hAnsi="HG丸ｺﾞｼｯｸM-PRO" w:hint="default"/>
          <w:color w:val="auto"/>
        </w:rPr>
        <w:t xml:space="preserve"> </w:t>
      </w:r>
      <w:r w:rsidRPr="00127461">
        <w:rPr>
          <w:rFonts w:ascii="HG丸ｺﾞｼｯｸM-PRO" w:eastAsia="HG丸ｺﾞｼｯｸM-PRO" w:hAnsi="HG丸ｺﾞｼｯｸM-PRO" w:hint="default"/>
          <w:color w:val="auto"/>
          <w:sz w:val="28"/>
          <w:szCs w:val="28"/>
        </w:rPr>
        <w:t xml:space="preserve"> </w:t>
      </w:r>
      <w:r w:rsidR="00127461" w:rsidRPr="002F0F57">
        <w:rPr>
          <w:rFonts w:ascii="HG丸ｺﾞｼｯｸM-PRO" w:eastAsia="HG丸ｺﾞｼｯｸM-PRO" w:hAnsi="HG丸ｺﾞｼｯｸM-PRO"/>
          <w:b/>
          <w:color w:val="auto"/>
          <w:sz w:val="28"/>
          <w:szCs w:val="28"/>
        </w:rPr>
        <w:t>【要望事項】</w:t>
      </w:r>
    </w:p>
    <w:p w14:paraId="1E5600F1" w14:textId="687AF3E9" w:rsidR="0084745C" w:rsidRPr="002F0F57" w:rsidRDefault="00B23625" w:rsidP="00371B91">
      <w:pPr>
        <w:spacing w:line="460" w:lineRule="exact"/>
        <w:ind w:firstLineChars="300" w:firstLine="844"/>
        <w:rPr>
          <w:rFonts w:ascii="HG丸ｺﾞｼｯｸM-PRO" w:eastAsia="HG丸ｺﾞｼｯｸM-PRO" w:hAnsi="HG丸ｺﾞｼｯｸM-PRO" w:hint="default"/>
          <w:b/>
          <w:color w:val="auto"/>
          <w:sz w:val="28"/>
          <w:szCs w:val="28"/>
        </w:rPr>
      </w:pPr>
      <w:r w:rsidRPr="002F0F57">
        <w:rPr>
          <w:rFonts w:ascii="HG丸ｺﾞｼｯｸM-PRO" w:eastAsia="HG丸ｺﾞｼｯｸM-PRO" w:hAnsi="HG丸ｺﾞｼｯｸM-PRO"/>
          <w:b/>
          <w:color w:val="auto"/>
          <w:sz w:val="28"/>
          <w:szCs w:val="28"/>
        </w:rPr>
        <w:t>１．安保関連３文書の閣議決定を直ちに撤回してください。</w:t>
      </w:r>
    </w:p>
    <w:p w14:paraId="646ECEC7" w14:textId="2E96BCD7" w:rsidR="0084745C" w:rsidRPr="002F0F57" w:rsidRDefault="00B23625" w:rsidP="00371B91">
      <w:pPr>
        <w:spacing w:line="460" w:lineRule="exact"/>
        <w:ind w:firstLineChars="300" w:firstLine="844"/>
        <w:rPr>
          <w:rFonts w:ascii="HG丸ｺﾞｼｯｸM-PRO" w:eastAsia="HG丸ｺﾞｼｯｸM-PRO" w:hAnsi="HG丸ｺﾞｼｯｸM-PRO" w:hint="default"/>
          <w:b/>
          <w:color w:val="auto"/>
          <w:sz w:val="28"/>
          <w:szCs w:val="28"/>
        </w:rPr>
      </w:pPr>
      <w:r w:rsidRPr="002F0F57">
        <w:rPr>
          <w:rFonts w:ascii="HG丸ｺﾞｼｯｸM-PRO" w:eastAsia="HG丸ｺﾞｼｯｸM-PRO" w:hAnsi="HG丸ｺﾞｼｯｸM-PRO"/>
          <w:b/>
          <w:color w:val="auto"/>
          <w:sz w:val="28"/>
          <w:szCs w:val="28"/>
        </w:rPr>
        <w:t>２．今回の閣議決定に基づく軍事費増大の予算を撤回してください。</w:t>
      </w:r>
    </w:p>
    <w:p w14:paraId="09FF8F19" w14:textId="34213670" w:rsidR="0084745C" w:rsidRPr="002F0F57" w:rsidRDefault="00B23625" w:rsidP="00371B91">
      <w:pPr>
        <w:spacing w:line="460" w:lineRule="exact"/>
        <w:ind w:firstLineChars="300" w:firstLine="844"/>
        <w:rPr>
          <w:rFonts w:ascii="HG丸ｺﾞｼｯｸM-PRO" w:eastAsia="HG丸ｺﾞｼｯｸM-PRO" w:hAnsi="HG丸ｺﾞｼｯｸM-PRO" w:hint="default"/>
          <w:b/>
          <w:color w:val="auto"/>
          <w:sz w:val="28"/>
          <w:szCs w:val="28"/>
        </w:rPr>
      </w:pPr>
      <w:r w:rsidRPr="002F0F57">
        <w:rPr>
          <w:rFonts w:ascii="HG丸ｺﾞｼｯｸM-PRO" w:eastAsia="HG丸ｺﾞｼｯｸM-PRO" w:hAnsi="HG丸ｺﾞｼｯｸM-PRO"/>
          <w:b/>
          <w:color w:val="auto"/>
          <w:sz w:val="28"/>
          <w:szCs w:val="28"/>
        </w:rPr>
        <w:t>３．いのち・暮らしを破壊する大軍拡・大増税</w:t>
      </w:r>
      <w:r w:rsidR="00520000" w:rsidRPr="002F0F57">
        <w:rPr>
          <w:rFonts w:ascii="HG丸ｺﾞｼｯｸM-PRO" w:eastAsia="HG丸ｺﾞｼｯｸM-PRO" w:hAnsi="HG丸ｺﾞｼｯｸM-PRO"/>
          <w:b/>
          <w:color w:val="auto"/>
          <w:sz w:val="28"/>
          <w:szCs w:val="28"/>
        </w:rPr>
        <w:t>の撤回を求めます</w:t>
      </w:r>
      <w:r w:rsidRPr="002F0F57">
        <w:rPr>
          <w:rFonts w:ascii="HG丸ｺﾞｼｯｸM-PRO" w:eastAsia="HG丸ｺﾞｼｯｸM-PRO" w:hAnsi="HG丸ｺﾞｼｯｸM-PRO"/>
          <w:b/>
          <w:color w:val="auto"/>
          <w:sz w:val="28"/>
          <w:szCs w:val="28"/>
        </w:rPr>
        <w:t>。</w:t>
      </w:r>
    </w:p>
    <w:p w14:paraId="2C216DA7" w14:textId="77777777" w:rsidR="0084745C" w:rsidRDefault="0084745C">
      <w:pPr>
        <w:rPr>
          <w:rFonts w:hint="default"/>
        </w:rPr>
      </w:pPr>
    </w:p>
    <w:tbl>
      <w:tblPr>
        <w:tblW w:w="955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6805"/>
      </w:tblGrid>
      <w:tr w:rsidR="00985958" w:rsidRPr="00127461" w14:paraId="173AC54B" w14:textId="77777777" w:rsidTr="00985958">
        <w:trPr>
          <w:trHeight w:val="333"/>
        </w:trPr>
        <w:tc>
          <w:tcPr>
            <w:tcW w:w="2750" w:type="dxa"/>
            <w:tcBorders>
              <w:top w:val="single" w:sz="4" w:space="0" w:color="auto"/>
              <w:left w:val="single" w:sz="4" w:space="0" w:color="auto"/>
              <w:bottom w:val="single" w:sz="4" w:space="0" w:color="auto"/>
              <w:right w:val="single" w:sz="4" w:space="0" w:color="auto"/>
            </w:tcBorders>
            <w:shd w:val="clear" w:color="auto" w:fill="D5DCE4"/>
          </w:tcPr>
          <w:p w14:paraId="197862A8" w14:textId="77777777" w:rsidR="00127461" w:rsidRPr="00127461" w:rsidRDefault="00127461" w:rsidP="00127461">
            <w:pPr>
              <w:overflowPunct/>
              <w:adjustRightInd/>
              <w:jc w:val="center"/>
              <w:textAlignment w:val="auto"/>
              <w:rPr>
                <w:rFonts w:ascii="ＭＳ ゴシック" w:eastAsia="ＭＳ ゴシック" w:hAnsi="ＭＳ ゴシック" w:hint="default"/>
                <w:b/>
                <w:color w:val="auto"/>
                <w:kern w:val="2"/>
                <w:sz w:val="22"/>
                <w:szCs w:val="22"/>
              </w:rPr>
            </w:pPr>
            <w:r w:rsidRPr="00127461">
              <w:rPr>
                <w:rFonts w:ascii="ＭＳ ゴシック" w:eastAsia="ＭＳ ゴシック" w:hAnsi="ＭＳ ゴシック"/>
                <w:b/>
                <w:color w:val="auto"/>
                <w:kern w:val="2"/>
                <w:sz w:val="22"/>
                <w:szCs w:val="22"/>
              </w:rPr>
              <w:t>名　　前</w:t>
            </w:r>
          </w:p>
        </w:tc>
        <w:tc>
          <w:tcPr>
            <w:tcW w:w="6805" w:type="dxa"/>
            <w:tcBorders>
              <w:top w:val="single" w:sz="4" w:space="0" w:color="auto"/>
              <w:left w:val="single" w:sz="4" w:space="0" w:color="auto"/>
              <w:bottom w:val="single" w:sz="4" w:space="0" w:color="auto"/>
              <w:right w:val="single" w:sz="4" w:space="0" w:color="auto"/>
            </w:tcBorders>
            <w:shd w:val="clear" w:color="auto" w:fill="D5DCE4"/>
          </w:tcPr>
          <w:p w14:paraId="3A6D8958" w14:textId="77777777" w:rsidR="00127461" w:rsidRPr="00127461" w:rsidRDefault="00127461" w:rsidP="00127461">
            <w:pPr>
              <w:overflowPunct/>
              <w:adjustRightInd/>
              <w:jc w:val="center"/>
              <w:textAlignment w:val="auto"/>
              <w:rPr>
                <w:rFonts w:ascii="ＭＳ 明朝" w:hAnsi="ＭＳ 明朝" w:hint="default"/>
                <w:b/>
                <w:color w:val="auto"/>
                <w:kern w:val="2"/>
                <w:sz w:val="22"/>
                <w:szCs w:val="22"/>
              </w:rPr>
            </w:pPr>
            <w:r w:rsidRPr="00127461">
              <w:rPr>
                <w:rFonts w:ascii="ＭＳ 明朝" w:hAnsi="ＭＳ 明朝"/>
                <w:b/>
                <w:color w:val="auto"/>
                <w:kern w:val="2"/>
                <w:sz w:val="22"/>
                <w:szCs w:val="22"/>
              </w:rPr>
              <w:t>住　　　　　所</w:t>
            </w:r>
          </w:p>
        </w:tc>
      </w:tr>
      <w:tr w:rsidR="00127461" w:rsidRPr="00127461" w14:paraId="41A633E4" w14:textId="77777777" w:rsidTr="00985958">
        <w:trPr>
          <w:trHeight w:val="648"/>
        </w:trPr>
        <w:tc>
          <w:tcPr>
            <w:tcW w:w="2750" w:type="dxa"/>
            <w:tcBorders>
              <w:top w:val="single" w:sz="4" w:space="0" w:color="auto"/>
              <w:left w:val="single" w:sz="4" w:space="0" w:color="auto"/>
              <w:bottom w:val="single" w:sz="4" w:space="0" w:color="auto"/>
              <w:right w:val="single" w:sz="4" w:space="0" w:color="auto"/>
            </w:tcBorders>
          </w:tcPr>
          <w:p w14:paraId="44AF9D4C"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c>
          <w:tcPr>
            <w:tcW w:w="6805" w:type="dxa"/>
            <w:tcBorders>
              <w:top w:val="single" w:sz="4" w:space="0" w:color="auto"/>
              <w:left w:val="single" w:sz="4" w:space="0" w:color="auto"/>
              <w:bottom w:val="single" w:sz="4" w:space="0" w:color="auto"/>
              <w:right w:val="single" w:sz="4" w:space="0" w:color="auto"/>
            </w:tcBorders>
          </w:tcPr>
          <w:p w14:paraId="2032384A"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r>
      <w:tr w:rsidR="00127461" w:rsidRPr="00127461" w14:paraId="0ED916D9" w14:textId="77777777" w:rsidTr="00985958">
        <w:trPr>
          <w:trHeight w:val="663"/>
        </w:trPr>
        <w:tc>
          <w:tcPr>
            <w:tcW w:w="2750" w:type="dxa"/>
            <w:tcBorders>
              <w:top w:val="single" w:sz="4" w:space="0" w:color="auto"/>
              <w:left w:val="single" w:sz="4" w:space="0" w:color="auto"/>
              <w:bottom w:val="single" w:sz="4" w:space="0" w:color="auto"/>
              <w:right w:val="single" w:sz="4" w:space="0" w:color="auto"/>
            </w:tcBorders>
          </w:tcPr>
          <w:p w14:paraId="202196D5"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c>
          <w:tcPr>
            <w:tcW w:w="6805" w:type="dxa"/>
            <w:tcBorders>
              <w:top w:val="single" w:sz="4" w:space="0" w:color="auto"/>
              <w:left w:val="single" w:sz="4" w:space="0" w:color="auto"/>
              <w:bottom w:val="single" w:sz="4" w:space="0" w:color="auto"/>
              <w:right w:val="single" w:sz="4" w:space="0" w:color="auto"/>
            </w:tcBorders>
          </w:tcPr>
          <w:p w14:paraId="43A43D86"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r>
      <w:tr w:rsidR="00127461" w:rsidRPr="00127461" w14:paraId="3BBAC760" w14:textId="77777777" w:rsidTr="00985958">
        <w:trPr>
          <w:trHeight w:val="663"/>
        </w:trPr>
        <w:tc>
          <w:tcPr>
            <w:tcW w:w="2750" w:type="dxa"/>
            <w:tcBorders>
              <w:top w:val="single" w:sz="4" w:space="0" w:color="auto"/>
              <w:left w:val="single" w:sz="4" w:space="0" w:color="auto"/>
              <w:bottom w:val="single" w:sz="4" w:space="0" w:color="auto"/>
              <w:right w:val="single" w:sz="4" w:space="0" w:color="auto"/>
            </w:tcBorders>
          </w:tcPr>
          <w:p w14:paraId="394E3C27"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c>
          <w:tcPr>
            <w:tcW w:w="6805" w:type="dxa"/>
            <w:tcBorders>
              <w:top w:val="single" w:sz="4" w:space="0" w:color="auto"/>
              <w:left w:val="single" w:sz="4" w:space="0" w:color="auto"/>
              <w:bottom w:val="single" w:sz="4" w:space="0" w:color="auto"/>
              <w:right w:val="single" w:sz="4" w:space="0" w:color="auto"/>
            </w:tcBorders>
          </w:tcPr>
          <w:p w14:paraId="09667C4A"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r>
      <w:tr w:rsidR="00127461" w:rsidRPr="00127461" w14:paraId="6280A2D8" w14:textId="77777777" w:rsidTr="00985958">
        <w:trPr>
          <w:trHeight w:val="638"/>
        </w:trPr>
        <w:tc>
          <w:tcPr>
            <w:tcW w:w="2750" w:type="dxa"/>
            <w:tcBorders>
              <w:top w:val="single" w:sz="4" w:space="0" w:color="auto"/>
              <w:left w:val="single" w:sz="4" w:space="0" w:color="auto"/>
              <w:bottom w:val="single" w:sz="4" w:space="0" w:color="auto"/>
              <w:right w:val="single" w:sz="4" w:space="0" w:color="auto"/>
            </w:tcBorders>
          </w:tcPr>
          <w:p w14:paraId="077F72F6"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c>
          <w:tcPr>
            <w:tcW w:w="6805" w:type="dxa"/>
            <w:tcBorders>
              <w:top w:val="single" w:sz="4" w:space="0" w:color="auto"/>
              <w:left w:val="single" w:sz="4" w:space="0" w:color="auto"/>
              <w:bottom w:val="single" w:sz="4" w:space="0" w:color="auto"/>
              <w:right w:val="single" w:sz="4" w:space="0" w:color="auto"/>
            </w:tcBorders>
          </w:tcPr>
          <w:p w14:paraId="3F6A0CFA"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r>
      <w:tr w:rsidR="00127461" w:rsidRPr="00127461" w14:paraId="54D2987D" w14:textId="77777777" w:rsidTr="00985958">
        <w:trPr>
          <w:trHeight w:val="723"/>
        </w:trPr>
        <w:tc>
          <w:tcPr>
            <w:tcW w:w="2750" w:type="dxa"/>
            <w:tcBorders>
              <w:top w:val="single" w:sz="4" w:space="0" w:color="auto"/>
              <w:left w:val="single" w:sz="4" w:space="0" w:color="auto"/>
              <w:bottom w:val="single" w:sz="4" w:space="0" w:color="auto"/>
              <w:right w:val="single" w:sz="4" w:space="0" w:color="auto"/>
            </w:tcBorders>
          </w:tcPr>
          <w:p w14:paraId="7BF41201" w14:textId="58217345"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c>
          <w:tcPr>
            <w:tcW w:w="6805" w:type="dxa"/>
            <w:tcBorders>
              <w:top w:val="single" w:sz="4" w:space="0" w:color="auto"/>
              <w:left w:val="single" w:sz="4" w:space="0" w:color="auto"/>
              <w:bottom w:val="single" w:sz="4" w:space="0" w:color="auto"/>
              <w:right w:val="single" w:sz="4" w:space="0" w:color="auto"/>
            </w:tcBorders>
          </w:tcPr>
          <w:p w14:paraId="5D63B2E3" w14:textId="77777777" w:rsidR="00127461" w:rsidRPr="00127461" w:rsidRDefault="00127461" w:rsidP="00127461">
            <w:pPr>
              <w:overflowPunct/>
              <w:adjustRightInd/>
              <w:textAlignment w:val="auto"/>
              <w:rPr>
                <w:rFonts w:ascii="HG丸ｺﾞｼｯｸM-PRO" w:eastAsia="HG丸ｺﾞｼｯｸM-PRO" w:hAnsi="Century" w:hint="default"/>
                <w:color w:val="auto"/>
                <w:kern w:val="2"/>
                <w:sz w:val="22"/>
                <w:szCs w:val="22"/>
              </w:rPr>
            </w:pPr>
          </w:p>
        </w:tc>
      </w:tr>
    </w:tbl>
    <w:p w14:paraId="2E30CE13" w14:textId="2C99B3D6" w:rsidR="00CA3DF2" w:rsidRDefault="00127461">
      <w:pPr>
        <w:rPr>
          <w:rFonts w:ascii="ＭＳ ゴシック" w:eastAsia="ＭＳ ゴシック" w:hAnsi="ＭＳ ゴシック" w:hint="default"/>
          <w:color w:val="auto"/>
          <w:kern w:val="2"/>
          <w:sz w:val="20"/>
        </w:rPr>
      </w:pPr>
      <w:r w:rsidRPr="00127461">
        <w:rPr>
          <w:rFonts w:ascii="ＭＳ ゴシック" w:eastAsia="ＭＳ ゴシック" w:hAnsi="ＭＳ ゴシック"/>
          <w:color w:val="auto"/>
          <w:kern w:val="2"/>
          <w:sz w:val="22"/>
          <w:szCs w:val="22"/>
        </w:rPr>
        <w:t xml:space="preserve">　　　　　　　　　　</w:t>
      </w:r>
      <w:r>
        <w:rPr>
          <w:rFonts w:ascii="ＭＳ ゴシック" w:eastAsia="ＭＳ ゴシック" w:hAnsi="ＭＳ ゴシック"/>
          <w:color w:val="auto"/>
          <w:kern w:val="2"/>
          <w:sz w:val="22"/>
          <w:szCs w:val="22"/>
        </w:rPr>
        <w:t xml:space="preserve">　　　　　</w:t>
      </w:r>
      <w:r w:rsidR="00DF5334">
        <w:rPr>
          <w:rFonts w:ascii="ＭＳ ゴシック" w:eastAsia="ＭＳ ゴシック" w:hAnsi="ＭＳ ゴシック"/>
          <w:color w:val="auto"/>
          <w:kern w:val="2"/>
          <w:sz w:val="22"/>
          <w:szCs w:val="22"/>
        </w:rPr>
        <w:t xml:space="preserve">　</w:t>
      </w:r>
      <w:r w:rsidRPr="00127461">
        <w:rPr>
          <w:rFonts w:ascii="ＭＳ ゴシック" w:eastAsia="ＭＳ ゴシック" w:hAnsi="ＭＳ ゴシック"/>
          <w:color w:val="auto"/>
          <w:kern w:val="2"/>
          <w:sz w:val="22"/>
          <w:szCs w:val="22"/>
        </w:rPr>
        <w:t xml:space="preserve">　</w:t>
      </w:r>
      <w:r w:rsidRPr="00127461">
        <w:rPr>
          <w:rFonts w:ascii="ＭＳ ゴシック" w:eastAsia="ＭＳ ゴシック" w:hAnsi="ＭＳ ゴシック"/>
          <w:color w:val="auto"/>
          <w:kern w:val="2"/>
          <w:sz w:val="20"/>
        </w:rPr>
        <w:t>＊ご協力いただいた署名は首相への要請以外には用いません</w:t>
      </w:r>
      <w:r w:rsidR="00CA3DF2">
        <w:rPr>
          <w:rFonts w:ascii="ＭＳ ゴシック" w:eastAsia="ＭＳ ゴシック" w:hAnsi="ＭＳ ゴシック"/>
          <w:color w:val="auto"/>
          <w:kern w:val="2"/>
          <w:sz w:val="20"/>
        </w:rPr>
        <w:t>。</w:t>
      </w:r>
    </w:p>
    <w:p w14:paraId="3204105A" w14:textId="17F097F2" w:rsidR="00715EFE" w:rsidRDefault="00000000" w:rsidP="002F0F57">
      <w:pPr>
        <w:ind w:firstLineChars="900" w:firstLine="2169"/>
        <w:rPr>
          <w:rFonts w:ascii="ＭＳ 明朝" w:hAnsi="ＭＳ 明朝" w:hint="default"/>
          <w:color w:val="auto"/>
          <w:kern w:val="2"/>
          <w:sz w:val="20"/>
        </w:rPr>
      </w:pPr>
      <w:r>
        <w:rPr>
          <w:rFonts w:hint="default"/>
          <w:noProof/>
        </w:rPr>
        <w:pict w14:anchorId="2005D96D">
          <v:rect id="_x0000_s1031" style="position:absolute;left:0;text-align:left;margin-left:28.15pt;margin-top:8.1pt;width:76.4pt;height:17.6pt;z-index:3" fillcolor="#9cbee0" strokecolor="#739cc3" strokeweight="1.25pt">
            <v:fill color2="#bbd5f0" type="gradient">
              <o:fill v:ext="view" type="gradientUnscaled"/>
            </v:fill>
            <v:textbox style="mso-next-textbox:#_x0000_s1031" inset="5.85pt,.7pt,5.85pt,.7pt">
              <w:txbxContent>
                <w:p w14:paraId="22C5A137" w14:textId="77777777" w:rsidR="003A65E8" w:rsidRDefault="003A65E8" w:rsidP="00E93609">
                  <w:pPr>
                    <w:jc w:val="left"/>
                    <w:rPr>
                      <w:rFonts w:ascii="HG丸ｺﾞｼｯｸM-PRO" w:eastAsia="HG丸ｺﾞｼｯｸM-PRO" w:hAnsi="HG丸ｺﾞｼｯｸM-PRO" w:hint="default"/>
                      <w:b/>
                      <w:sz w:val="21"/>
                      <w:szCs w:val="21"/>
                      <w:shd w:val="clear" w:color="auto" w:fill="BDD6EE"/>
                    </w:rPr>
                  </w:pPr>
                  <w:r>
                    <w:rPr>
                      <w:rFonts w:ascii="HG丸ｺﾞｼｯｸM-PRO" w:eastAsia="HG丸ｺﾞｼｯｸM-PRO" w:hAnsi="HG丸ｺﾞｼｯｸM-PRO"/>
                      <w:b/>
                      <w:sz w:val="21"/>
                      <w:szCs w:val="21"/>
                      <w:shd w:val="clear" w:color="auto" w:fill="BDD6EE"/>
                    </w:rPr>
                    <w:t>呼びかけ団体</w:t>
                  </w:r>
                </w:p>
              </w:txbxContent>
            </v:textbox>
          </v:rect>
        </w:pict>
      </w:r>
      <w:r w:rsidR="00127461" w:rsidRPr="009F1C8A">
        <w:rPr>
          <w:rFonts w:ascii="ＭＳ ゴシック" w:eastAsia="ＭＳ ゴシック" w:hAnsi="ＭＳ ゴシック"/>
          <w:b/>
          <w:bCs/>
          <w:i/>
          <w:iCs/>
          <w:sz w:val="32"/>
          <w:szCs w:val="32"/>
        </w:rPr>
        <w:t>９条改憲ＮＯ！全国市民アクション･京都</w:t>
      </w:r>
    </w:p>
    <w:p w14:paraId="60F41766" w14:textId="4DA7758C" w:rsidR="00715EFE" w:rsidRDefault="00000000" w:rsidP="00715EFE">
      <w:pPr>
        <w:overflowPunct/>
        <w:adjustRightInd/>
        <w:ind w:firstLineChars="600" w:firstLine="1206"/>
        <w:textAlignment w:val="auto"/>
        <w:rPr>
          <w:rFonts w:ascii="ＭＳ 明朝" w:hAnsi="ＭＳ 明朝" w:hint="default"/>
          <w:color w:val="auto"/>
          <w:kern w:val="2"/>
          <w:sz w:val="20"/>
        </w:rPr>
      </w:pPr>
      <w:r>
        <w:rPr>
          <w:rFonts w:ascii="ＭＳ 明朝" w:hAnsi="ＭＳ 明朝" w:hint="default"/>
          <w:noProof/>
          <w:color w:val="auto"/>
          <w:kern w:val="2"/>
          <w:sz w:val="20"/>
        </w:rPr>
        <w:pict w14:anchorId="4D61CEC3">
          <v:rect id="_x0000_s1029" style="position:absolute;left:0;text-align:left;margin-left:-451pt;margin-top:4pt;width:77.25pt;height:16.75pt;z-index:2" fillcolor="#9cbee0" strokecolor="#739cc3" strokeweight="1.25pt">
            <v:fill color2="#bbd5f0" type="gradient">
              <o:fill v:ext="view" type="gradientUnscaled"/>
            </v:fill>
            <v:textbox style="mso-next-textbox:#_x0000_s1029" inset="5.85pt,.7pt,5.85pt,.7pt">
              <w:txbxContent>
                <w:p w14:paraId="2BE52442" w14:textId="77777777" w:rsidR="00DF5AF8" w:rsidRPr="002F0F57" w:rsidRDefault="00DF5AF8">
                  <w:pPr>
                    <w:rPr>
                      <w:rFonts w:ascii="HG丸ｺﾞｼｯｸM-PRO" w:eastAsia="HG丸ｺﾞｼｯｸM-PRO" w:hAnsi="HG丸ｺﾞｼｯｸM-PRO" w:hint="default"/>
                      <w:b/>
                      <w:sz w:val="21"/>
                      <w:szCs w:val="21"/>
                    </w:rPr>
                  </w:pPr>
                  <w:r w:rsidRPr="002F0F57">
                    <w:rPr>
                      <w:rFonts w:ascii="HG丸ｺﾞｼｯｸM-PRO" w:eastAsia="HG丸ｺﾞｼｯｸM-PRO" w:hAnsi="HG丸ｺﾞｼｯｸM-PRO"/>
                      <w:b/>
                      <w:sz w:val="21"/>
                      <w:szCs w:val="21"/>
                    </w:rPr>
                    <w:t>取り扱い団体</w:t>
                  </w:r>
                </w:p>
              </w:txbxContent>
            </v:textbox>
          </v:rect>
        </w:pict>
      </w:r>
      <w:r w:rsidR="002F0F57">
        <w:rPr>
          <w:rFonts w:ascii="ＭＳ ゴシック" w:eastAsia="ＭＳ ゴシック" w:hAnsi="ＭＳ ゴシック"/>
          <w:b/>
          <w:bCs/>
          <w:sz w:val="22"/>
          <w:szCs w:val="22"/>
        </w:rPr>
        <w:t xml:space="preserve">　　　　　</w:t>
      </w:r>
      <w:r>
        <w:rPr>
          <w:rFonts w:hint="default"/>
          <w:noProof/>
        </w:rPr>
        <w:pict w14:anchorId="4CF431CF">
          <v:shapetype id="_x0000_t202" coordsize="21600,21600" o:spt="202" path="m,l,21600r21600,l21600,xe">
            <v:stroke joinstyle="miter"/>
            <v:path gradientshapeok="t" o:connecttype="rect"/>
          </v:shapetype>
          <v:shape id="テキスト ボックス 2" o:spid="_x0000_s1026" type="#_x0000_t202" style="position:absolute;left:0;text-align:left;margin-left:19.95pt;margin-top:4pt;width:442pt;height:39.7pt;z-index:1;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next-textbox:#テキスト ボックス 2">
              <w:txbxContent>
                <w:p w14:paraId="4DA40A26" w14:textId="77777777" w:rsidR="00127461" w:rsidRPr="009F1C8A" w:rsidRDefault="00127461" w:rsidP="00715EFE">
                  <w:pPr>
                    <w:ind w:leftChars="-471" w:left="-566" w:hangingChars="236" w:hanging="569"/>
                    <w:rPr>
                      <w:rFonts w:ascii="ＭＳ ゴシック" w:eastAsia="ＭＳ ゴシック" w:hAnsi="ＭＳ ゴシック" w:hint="default"/>
                      <w:b/>
                      <w:bCs/>
                    </w:rPr>
                  </w:pPr>
                  <w:r w:rsidRPr="009F1C8A">
                    <w:rPr>
                      <w:rFonts w:ascii="ＭＳ ゴシック" w:eastAsia="ＭＳ ゴシック" w:hAnsi="ＭＳ ゴシック"/>
                      <w:b/>
                      <w:bCs/>
                    </w:rPr>
                    <w:t>取扱い団</w:t>
                  </w:r>
                  <w:r w:rsidR="00715EFE">
                    <w:rPr>
                      <w:rFonts w:ascii="ＭＳ ゴシック" w:eastAsia="ＭＳ ゴシック" w:hAnsi="ＭＳ ゴシック"/>
                      <w:b/>
                      <w:bCs/>
                    </w:rPr>
                    <w:t xml:space="preserve">　</w:t>
                  </w:r>
                </w:p>
              </w:txbxContent>
            </v:textbox>
            <w10:wrap type="square"/>
          </v:shape>
        </w:pict>
      </w:r>
    </w:p>
    <w:p w14:paraId="43F3EB00" w14:textId="77777777" w:rsidR="00DF5AF8" w:rsidRDefault="003565AB" w:rsidP="00715EFE">
      <w:pPr>
        <w:overflowPunct/>
        <w:adjustRightInd/>
        <w:ind w:firstLineChars="1200" w:firstLine="2411"/>
        <w:textAlignment w:val="auto"/>
        <w:rPr>
          <w:rFonts w:ascii="ＭＳ 明朝" w:hAnsi="ＭＳ 明朝" w:hint="default"/>
          <w:color w:val="auto"/>
          <w:kern w:val="2"/>
          <w:sz w:val="20"/>
        </w:rPr>
      </w:pPr>
      <w:r w:rsidRPr="003565AB">
        <w:rPr>
          <w:rFonts w:ascii="ＭＳ 明朝" w:hAnsi="ＭＳ 明朝"/>
          <w:color w:val="auto"/>
          <w:kern w:val="2"/>
          <w:sz w:val="20"/>
        </w:rPr>
        <w:t>【</w:t>
      </w:r>
      <w:r w:rsidR="00715EFE">
        <w:rPr>
          <w:rFonts w:ascii="ＭＳ 明朝" w:hAnsi="ＭＳ 明朝"/>
          <w:color w:val="auto"/>
          <w:kern w:val="2"/>
          <w:sz w:val="20"/>
        </w:rPr>
        <w:t xml:space="preserve">　　　</w:t>
      </w:r>
    </w:p>
    <w:p w14:paraId="2D82B015" w14:textId="4CBDAB14" w:rsidR="003565AB" w:rsidRPr="003565AB" w:rsidRDefault="00715EFE" w:rsidP="00371B91">
      <w:pPr>
        <w:overflowPunct/>
        <w:adjustRightInd/>
        <w:jc w:val="center"/>
        <w:textAlignment w:val="auto"/>
        <w:rPr>
          <w:rFonts w:ascii="ＭＳ ゴシック" w:eastAsia="ＭＳ ゴシック" w:hAnsi="ＭＳ ゴシック" w:hint="default"/>
          <w:b/>
          <w:bCs/>
          <w:color w:val="auto"/>
          <w:kern w:val="2"/>
          <w:sz w:val="22"/>
          <w:szCs w:val="22"/>
        </w:rPr>
      </w:pPr>
      <w:r>
        <w:rPr>
          <w:rFonts w:ascii="ＭＳ 明朝" w:hAnsi="ＭＳ 明朝"/>
          <w:color w:val="auto"/>
          <w:kern w:val="2"/>
          <w:sz w:val="20"/>
        </w:rPr>
        <w:t>【</w:t>
      </w:r>
      <w:r w:rsidR="003565AB" w:rsidRPr="003565AB">
        <w:rPr>
          <w:rFonts w:ascii="ＭＳ 明朝" w:hAnsi="ＭＳ 明朝"/>
          <w:color w:val="auto"/>
          <w:kern w:val="2"/>
          <w:sz w:val="20"/>
        </w:rPr>
        <w:t xml:space="preserve">連絡先】　</w:t>
      </w:r>
      <w:r w:rsidR="003565AB" w:rsidRPr="003565AB">
        <w:rPr>
          <w:rFonts w:ascii="Century" w:hAnsi="Century"/>
          <w:color w:val="auto"/>
          <w:kern w:val="2"/>
          <w:sz w:val="22"/>
        </w:rPr>
        <w:t>〒</w:t>
      </w:r>
      <w:r w:rsidR="003565AB" w:rsidRPr="003565AB">
        <w:rPr>
          <w:rFonts w:ascii="Century" w:hAnsi="Century"/>
          <w:color w:val="auto"/>
          <w:kern w:val="2"/>
          <w:sz w:val="22"/>
        </w:rPr>
        <w:t>612</w:t>
      </w:r>
      <w:r w:rsidR="003565AB" w:rsidRPr="003565AB">
        <w:rPr>
          <w:rFonts w:ascii="Century" w:hAnsi="Century"/>
          <w:color w:val="auto"/>
          <w:kern w:val="2"/>
          <w:sz w:val="22"/>
        </w:rPr>
        <w:t>－</w:t>
      </w:r>
      <w:r w:rsidR="003565AB" w:rsidRPr="003565AB">
        <w:rPr>
          <w:rFonts w:ascii="Century" w:hAnsi="Century"/>
          <w:color w:val="auto"/>
          <w:kern w:val="2"/>
          <w:sz w:val="22"/>
        </w:rPr>
        <w:t xml:space="preserve">8081 </w:t>
      </w:r>
      <w:r w:rsidR="003565AB" w:rsidRPr="003565AB">
        <w:rPr>
          <w:rFonts w:ascii="Century" w:hAnsi="Century"/>
          <w:color w:val="auto"/>
          <w:kern w:val="2"/>
          <w:sz w:val="22"/>
        </w:rPr>
        <w:t>京都市伏見区新町</w:t>
      </w:r>
      <w:r w:rsidR="003565AB" w:rsidRPr="003565AB">
        <w:rPr>
          <w:rFonts w:ascii="Century" w:hAnsi="Century"/>
          <w:color w:val="auto"/>
          <w:kern w:val="2"/>
          <w:sz w:val="22"/>
        </w:rPr>
        <w:t>11</w:t>
      </w:r>
      <w:r w:rsidR="003565AB" w:rsidRPr="003565AB">
        <w:rPr>
          <w:rFonts w:ascii="Century" w:hAnsi="Century"/>
          <w:color w:val="auto"/>
          <w:kern w:val="2"/>
          <w:sz w:val="22"/>
        </w:rPr>
        <w:t>丁目</w:t>
      </w:r>
      <w:r w:rsidR="003565AB" w:rsidRPr="003565AB">
        <w:rPr>
          <w:rFonts w:ascii="Century" w:hAnsi="Century"/>
          <w:color w:val="auto"/>
          <w:kern w:val="2"/>
          <w:sz w:val="22"/>
        </w:rPr>
        <w:t>365</w:t>
      </w:r>
      <w:r w:rsidR="003565AB" w:rsidRPr="003565AB">
        <w:rPr>
          <w:rFonts w:ascii="Century" w:hAnsi="Century"/>
          <w:color w:val="auto"/>
          <w:kern w:val="2"/>
          <w:sz w:val="22"/>
        </w:rPr>
        <w:t xml:space="preserve">　</w:t>
      </w:r>
      <w:r w:rsidR="003565AB" w:rsidRPr="003565AB">
        <w:rPr>
          <w:rFonts w:ascii="ＭＳ ゴシック" w:eastAsia="ＭＳ ゴシック" w:hAnsi="HG明朝E"/>
          <w:bCs/>
          <w:color w:val="auto"/>
          <w:kern w:val="2"/>
          <w:sz w:val="22"/>
          <w:szCs w:val="22"/>
        </w:rPr>
        <w:t>憲法９条の京都の会</w:t>
      </w:r>
    </w:p>
    <w:p w14:paraId="09A9E103" w14:textId="1AFFDED1" w:rsidR="003565AB" w:rsidRPr="003565AB" w:rsidRDefault="003565AB" w:rsidP="00715EFE">
      <w:pPr>
        <w:overflowPunct/>
        <w:adjustRightInd/>
        <w:ind w:firstLineChars="600" w:firstLine="1326"/>
        <w:textAlignment w:val="auto"/>
        <w:rPr>
          <w:rFonts w:ascii="Century" w:hAnsi="Century" w:hint="default"/>
          <w:color w:val="auto"/>
          <w:kern w:val="2"/>
          <w:sz w:val="22"/>
        </w:rPr>
      </w:pPr>
      <w:r w:rsidRPr="003565AB">
        <w:rPr>
          <w:rFonts w:ascii="Century" w:hAnsi="Century"/>
          <w:color w:val="auto"/>
          <w:kern w:val="2"/>
          <w:sz w:val="22"/>
        </w:rPr>
        <w:t xml:space="preserve">TEL 050-7500-8550 </w:t>
      </w:r>
      <w:r w:rsidRPr="003565AB">
        <w:rPr>
          <w:rFonts w:ascii="Century" w:hAnsi="Century"/>
          <w:color w:val="auto"/>
          <w:kern w:val="2"/>
          <w:sz w:val="22"/>
        </w:rPr>
        <w:t xml:space="preserve">　</w:t>
      </w:r>
      <w:r w:rsidRPr="003565AB">
        <w:rPr>
          <w:rFonts w:ascii="Century" w:hAnsi="Century"/>
          <w:color w:val="auto"/>
          <w:kern w:val="2"/>
          <w:sz w:val="22"/>
        </w:rPr>
        <w:t xml:space="preserve">FAX 075-603-8135 </w:t>
      </w:r>
      <w:r w:rsidRPr="003565AB">
        <w:rPr>
          <w:rFonts w:ascii="Century" w:hAnsi="Century"/>
          <w:color w:val="auto"/>
          <w:kern w:val="2"/>
          <w:sz w:val="22"/>
        </w:rPr>
        <w:t xml:space="preserve">　</w:t>
      </w:r>
      <w:r w:rsidRPr="003565AB">
        <w:rPr>
          <w:rFonts w:ascii="Century" w:hAnsi="Century"/>
          <w:color w:val="auto"/>
          <w:kern w:val="2"/>
          <w:sz w:val="22"/>
        </w:rPr>
        <w:t>E</w:t>
      </w:r>
      <w:r w:rsidRPr="003565AB">
        <w:rPr>
          <w:rFonts w:ascii="Century" w:hAnsi="Century"/>
          <w:color w:val="auto"/>
          <w:kern w:val="2"/>
          <w:sz w:val="22"/>
        </w:rPr>
        <w:t>メール</w:t>
      </w:r>
      <w:r w:rsidRPr="00B23625">
        <w:rPr>
          <w:rFonts w:ascii="Century" w:hAnsi="Century"/>
          <w:kern w:val="2"/>
          <w:sz w:val="22"/>
        </w:rPr>
        <w:t xml:space="preserve"> </w:t>
      </w:r>
      <w:hyperlink r:id="rId7" w:history="1">
        <w:r w:rsidRPr="00B23625">
          <w:rPr>
            <w:rFonts w:ascii="Century" w:hAnsi="Century"/>
            <w:kern w:val="2"/>
            <w:sz w:val="22"/>
            <w:u w:val="single"/>
          </w:rPr>
          <w:t>kenpo@9-kyoto.net</w:t>
        </w:r>
      </w:hyperlink>
    </w:p>
    <w:p w14:paraId="5529D939" w14:textId="43D5B6D3" w:rsidR="00091137" w:rsidRPr="00F63B36" w:rsidRDefault="003565AB" w:rsidP="00CA1441">
      <w:pPr>
        <w:jc w:val="center"/>
        <w:rPr>
          <w:rFonts w:ascii="ＭＳ Ｐゴシック" w:eastAsia="ＭＳ Ｐゴシック" w:hAnsi="ＭＳ Ｐゴシック" w:hint="default"/>
          <w:b/>
          <w:i/>
          <w:szCs w:val="24"/>
        </w:rPr>
      </w:pPr>
      <w:r w:rsidRPr="00F63B36">
        <w:rPr>
          <w:rFonts w:ascii="ＭＳ Ｐゴシック" w:eastAsia="ＭＳ Ｐゴシック" w:hAnsi="ＭＳ Ｐゴシック"/>
          <w:b/>
          <w:i/>
          <w:szCs w:val="24"/>
        </w:rPr>
        <w:t>☆第</w:t>
      </w:r>
      <w:r w:rsidR="009F1E7F" w:rsidRPr="00F63B36">
        <w:rPr>
          <w:rFonts w:ascii="ＭＳ Ｐゴシック" w:eastAsia="ＭＳ Ｐゴシック" w:hAnsi="ＭＳ Ｐゴシック"/>
          <w:b/>
          <w:i/>
          <w:szCs w:val="24"/>
        </w:rPr>
        <w:t>１</w:t>
      </w:r>
      <w:r w:rsidRPr="00F63B36">
        <w:rPr>
          <w:rFonts w:ascii="ＭＳ Ｐゴシック" w:eastAsia="ＭＳ Ｐゴシック" w:hAnsi="ＭＳ Ｐゴシック"/>
          <w:b/>
          <w:i/>
          <w:szCs w:val="24"/>
        </w:rPr>
        <w:t>次集約日／</w:t>
      </w:r>
      <w:r w:rsidR="00CA1441" w:rsidRPr="00F63B36">
        <w:rPr>
          <w:rFonts w:ascii="ＭＳ Ｐゴシック" w:eastAsia="ＭＳ Ｐゴシック" w:hAnsi="ＭＳ Ｐゴシック"/>
          <w:b/>
          <w:i/>
          <w:szCs w:val="24"/>
        </w:rPr>
        <w:t>３月</w:t>
      </w:r>
      <w:r w:rsidR="009F1E7F" w:rsidRPr="00F63B36">
        <w:rPr>
          <w:rFonts w:ascii="ＭＳ Ｐゴシック" w:eastAsia="ＭＳ Ｐゴシック" w:hAnsi="ＭＳ Ｐゴシック"/>
          <w:b/>
          <w:i/>
          <w:szCs w:val="24"/>
        </w:rPr>
        <w:t>４</w:t>
      </w:r>
      <w:r w:rsidR="00CA1441" w:rsidRPr="00F63B36">
        <w:rPr>
          <w:rFonts w:ascii="ＭＳ Ｐゴシック" w:eastAsia="ＭＳ Ｐゴシック" w:hAnsi="ＭＳ Ｐゴシック"/>
          <w:b/>
          <w:i/>
          <w:szCs w:val="24"/>
        </w:rPr>
        <w:t>日　第</w:t>
      </w:r>
      <w:r w:rsidR="009F1E7F" w:rsidRPr="00F63B36">
        <w:rPr>
          <w:rFonts w:ascii="ＭＳ Ｐゴシック" w:eastAsia="ＭＳ Ｐゴシック" w:hAnsi="ＭＳ Ｐゴシック"/>
          <w:b/>
          <w:i/>
          <w:szCs w:val="24"/>
        </w:rPr>
        <w:t>２</w:t>
      </w:r>
      <w:r w:rsidR="00CA1441" w:rsidRPr="00F63B36">
        <w:rPr>
          <w:rFonts w:ascii="ＭＳ Ｐゴシック" w:eastAsia="ＭＳ Ｐゴシック" w:hAnsi="ＭＳ Ｐゴシック"/>
          <w:b/>
          <w:i/>
          <w:szCs w:val="24"/>
        </w:rPr>
        <w:t>次集約日／</w:t>
      </w:r>
      <w:r w:rsidR="009F1E7F" w:rsidRPr="00F63B36">
        <w:rPr>
          <w:rFonts w:ascii="ＭＳ Ｐゴシック" w:eastAsia="ＭＳ Ｐゴシック" w:hAnsi="ＭＳ Ｐゴシック"/>
          <w:b/>
          <w:i/>
          <w:szCs w:val="24"/>
        </w:rPr>
        <w:t>５</w:t>
      </w:r>
      <w:r w:rsidR="00CA1441" w:rsidRPr="00F63B36">
        <w:rPr>
          <w:rFonts w:ascii="ＭＳ Ｐゴシック" w:eastAsia="ＭＳ Ｐゴシック" w:hAnsi="ＭＳ Ｐゴシック"/>
          <w:b/>
          <w:i/>
          <w:szCs w:val="24"/>
        </w:rPr>
        <w:t>月</w:t>
      </w:r>
      <w:r w:rsidR="009F1E7F" w:rsidRPr="00F63B36">
        <w:rPr>
          <w:rFonts w:ascii="ＭＳ Ｐゴシック" w:eastAsia="ＭＳ Ｐゴシック" w:hAnsi="ＭＳ Ｐゴシック"/>
          <w:b/>
          <w:i/>
          <w:szCs w:val="24"/>
        </w:rPr>
        <w:t>３</w:t>
      </w:r>
      <w:r w:rsidR="00CA1441" w:rsidRPr="00F63B36">
        <w:rPr>
          <w:rFonts w:ascii="ＭＳ Ｐゴシック" w:eastAsia="ＭＳ Ｐゴシック" w:hAnsi="ＭＳ Ｐゴシック"/>
          <w:b/>
          <w:i/>
          <w:szCs w:val="24"/>
        </w:rPr>
        <w:t>日</w:t>
      </w:r>
      <w:r w:rsidR="00E93609" w:rsidRPr="00F63B36">
        <w:rPr>
          <w:rFonts w:ascii="ＭＳ Ｐゴシック" w:eastAsia="ＭＳ Ｐゴシック" w:hAnsi="ＭＳ Ｐゴシック"/>
          <w:b/>
          <w:i/>
          <w:szCs w:val="24"/>
        </w:rPr>
        <w:t>（</w:t>
      </w:r>
      <w:r w:rsidRPr="00F63B36">
        <w:rPr>
          <w:rFonts w:ascii="ＭＳ Ｐゴシック" w:eastAsia="ＭＳ Ｐゴシック" w:hAnsi="ＭＳ Ｐゴシック"/>
          <w:b/>
          <w:i/>
          <w:szCs w:val="24"/>
        </w:rPr>
        <w:t>憲法集会)</w:t>
      </w:r>
      <w:r w:rsidR="00CA1441" w:rsidRPr="00F63B36">
        <w:rPr>
          <w:rFonts w:ascii="ＭＳ Ｐゴシック" w:eastAsia="ＭＳ Ｐゴシック" w:hAnsi="ＭＳ Ｐゴシック"/>
          <w:b/>
          <w:i/>
          <w:szCs w:val="24"/>
        </w:rPr>
        <w:t xml:space="preserve">　</w:t>
      </w:r>
    </w:p>
    <w:sectPr w:rsidR="00091137" w:rsidRPr="00F63B36" w:rsidSect="00127461">
      <w:footerReference w:type="default" r:id="rId8"/>
      <w:type w:val="continuous"/>
      <w:pgSz w:w="11906" w:h="16838" w:code="9"/>
      <w:pgMar w:top="964" w:right="964" w:bottom="964" w:left="964" w:header="720" w:footer="72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7BB0" w14:textId="77777777" w:rsidR="007F4C38" w:rsidRDefault="007F4C38">
      <w:pPr>
        <w:rPr>
          <w:rFonts w:hint="default"/>
        </w:rPr>
      </w:pPr>
      <w:r>
        <w:separator/>
      </w:r>
    </w:p>
  </w:endnote>
  <w:endnote w:type="continuationSeparator" w:id="0">
    <w:p w14:paraId="0A8A146E" w14:textId="77777777" w:rsidR="007F4C38" w:rsidRDefault="007F4C3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2EDB" w14:textId="591E4195" w:rsidR="0084745C" w:rsidRDefault="0084745C">
    <w:pPr>
      <w:framePr w:wrap="around" w:vAnchor="text" w:hAnchor="margin" w:xAlign="center" w:y="1"/>
      <w:jc w:val="center"/>
      <w:rPr>
        <w:rFonts w:hint="default"/>
        <w:spacing w:val="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8A1F" w14:textId="77777777" w:rsidR="007F4C38" w:rsidRDefault="007F4C38">
      <w:pPr>
        <w:rPr>
          <w:rFonts w:hint="default"/>
        </w:rPr>
      </w:pPr>
      <w:r>
        <w:separator/>
      </w:r>
    </w:p>
  </w:footnote>
  <w:footnote w:type="continuationSeparator" w:id="0">
    <w:p w14:paraId="3C57D8F6" w14:textId="77777777" w:rsidR="007F4C38" w:rsidRDefault="007F4C3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rawingGridVerticalSpacing w:val="33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33014"/>
    <w:rsid w:val="00091137"/>
    <w:rsid w:val="00127461"/>
    <w:rsid w:val="00172A27"/>
    <w:rsid w:val="001A6A2D"/>
    <w:rsid w:val="001C07BB"/>
    <w:rsid w:val="002C2DB2"/>
    <w:rsid w:val="002F0F57"/>
    <w:rsid w:val="003565AB"/>
    <w:rsid w:val="0037041B"/>
    <w:rsid w:val="00371B91"/>
    <w:rsid w:val="003A65E8"/>
    <w:rsid w:val="004C2651"/>
    <w:rsid w:val="00520000"/>
    <w:rsid w:val="00566AAA"/>
    <w:rsid w:val="00590D4E"/>
    <w:rsid w:val="00715EFE"/>
    <w:rsid w:val="00765FB2"/>
    <w:rsid w:val="007B2667"/>
    <w:rsid w:val="007F4C38"/>
    <w:rsid w:val="0084745C"/>
    <w:rsid w:val="00943924"/>
    <w:rsid w:val="00985958"/>
    <w:rsid w:val="009F1E7F"/>
    <w:rsid w:val="00B06F2D"/>
    <w:rsid w:val="00B23625"/>
    <w:rsid w:val="00B240D6"/>
    <w:rsid w:val="00B76BEF"/>
    <w:rsid w:val="00BD4E1C"/>
    <w:rsid w:val="00CA1441"/>
    <w:rsid w:val="00CA3DF2"/>
    <w:rsid w:val="00D11E8D"/>
    <w:rsid w:val="00D55D42"/>
    <w:rsid w:val="00DD4F85"/>
    <w:rsid w:val="00DF5334"/>
    <w:rsid w:val="00DF5AF8"/>
    <w:rsid w:val="00E93609"/>
    <w:rsid w:val="00EB09F5"/>
    <w:rsid w:val="00F63B36"/>
    <w:rsid w:val="00F713EA"/>
    <w:rsid w:val="00F90C01"/>
    <w:rsid w:val="00FF4EBD"/>
    <w:rsid w:val="23AB7276"/>
    <w:rsid w:val="2D9B2FD4"/>
    <w:rsid w:val="7CC8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593964E"/>
  <w15:chartTrackingRefBased/>
  <w15:docId w15:val="{86E957CE-92EB-4D28-9A11-9883D4AA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pPr>
      <w:widowControl w:val="0"/>
      <w:overflowPunct w:val="0"/>
      <w:adjustRightInd w:val="0"/>
      <w:jc w:val="both"/>
      <w:textAlignment w:val="baseline"/>
    </w:pPr>
    <w:rPr>
      <w:rFonts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eastAsia="ＭＳ 明朝"/>
      <w:color w:val="000000"/>
      <w:sz w:val="24"/>
    </w:rPr>
  </w:style>
  <w:style w:type="character" w:customStyle="1" w:styleId="a5">
    <w:name w:val="ヘッダー (文字)"/>
    <w:link w:val="a6"/>
    <w:uiPriority w:val="99"/>
    <w:rPr>
      <w:rFonts w:eastAsia="ＭＳ 明朝"/>
      <w:color w:val="000000"/>
      <w:sz w:val="24"/>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character" w:styleId="a7">
    <w:name w:val="annotation reference"/>
    <w:uiPriority w:val="99"/>
    <w:semiHidden/>
    <w:unhideWhenUsed/>
    <w:rsid w:val="00FF4EBD"/>
    <w:rPr>
      <w:sz w:val="18"/>
      <w:szCs w:val="18"/>
    </w:rPr>
  </w:style>
  <w:style w:type="paragraph" w:styleId="a8">
    <w:name w:val="annotation text"/>
    <w:basedOn w:val="a"/>
    <w:link w:val="a9"/>
    <w:uiPriority w:val="99"/>
    <w:semiHidden/>
    <w:unhideWhenUsed/>
    <w:rsid w:val="00FF4EBD"/>
    <w:pPr>
      <w:jc w:val="left"/>
    </w:pPr>
  </w:style>
  <w:style w:type="character" w:customStyle="1" w:styleId="a9">
    <w:name w:val="コメント文字列 (文字)"/>
    <w:link w:val="a8"/>
    <w:uiPriority w:val="99"/>
    <w:semiHidden/>
    <w:rsid w:val="00FF4EBD"/>
    <w:rPr>
      <w:rFonts w:eastAsia="ＭＳ 明朝"/>
      <w:color w:val="000000"/>
      <w:sz w:val="24"/>
    </w:rPr>
  </w:style>
  <w:style w:type="paragraph" w:styleId="aa">
    <w:name w:val="annotation subject"/>
    <w:basedOn w:val="a8"/>
    <w:next w:val="a8"/>
    <w:link w:val="ab"/>
    <w:uiPriority w:val="99"/>
    <w:semiHidden/>
    <w:unhideWhenUsed/>
    <w:rsid w:val="00FF4EBD"/>
    <w:rPr>
      <w:b/>
      <w:bCs/>
    </w:rPr>
  </w:style>
  <w:style w:type="character" w:customStyle="1" w:styleId="ab">
    <w:name w:val="コメント内容 (文字)"/>
    <w:link w:val="aa"/>
    <w:uiPriority w:val="99"/>
    <w:semiHidden/>
    <w:rsid w:val="00FF4EBD"/>
    <w:rPr>
      <w:rFonts w:eastAsia="ＭＳ 明朝"/>
      <w:b/>
      <w:bCs/>
      <w:color w:val="000000"/>
      <w:sz w:val="24"/>
    </w:rPr>
  </w:style>
  <w:style w:type="paragraph" w:styleId="ac">
    <w:name w:val="Balloon Text"/>
    <w:basedOn w:val="a"/>
    <w:link w:val="ad"/>
    <w:uiPriority w:val="99"/>
    <w:semiHidden/>
    <w:unhideWhenUsed/>
    <w:rsid w:val="00FF4EBD"/>
    <w:rPr>
      <w:rFonts w:ascii="Arial" w:eastAsia="ＭＳ ゴシック" w:hAnsi="Arial"/>
      <w:sz w:val="18"/>
      <w:szCs w:val="18"/>
    </w:rPr>
  </w:style>
  <w:style w:type="character" w:customStyle="1" w:styleId="ad">
    <w:name w:val="吹き出し (文字)"/>
    <w:link w:val="ac"/>
    <w:uiPriority w:val="99"/>
    <w:semiHidden/>
    <w:rsid w:val="00FF4E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po@9-kyot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6466F-5B22-49DA-8B6F-3D31CC08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安保関連３文書の閣議決定及び予算措置の撤回、大軍拡・大増税に反対する緊急署名</vt:lpstr>
    </vt:vector>
  </TitlesOfParts>
  <Manager/>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安保関連３文書の閣議決定及び予算措置の撤回、大軍拡・大増税に反対する緊急署名</dc:title>
  <dc:subject/>
  <dc:creator>user</dc:creator>
  <cp:keywords/>
  <dc:description/>
  <cp:lastModifiedBy>９条京都 憲法</cp:lastModifiedBy>
  <cp:revision>3</cp:revision>
  <cp:lastPrinted>2023-01-11T15:37:00Z</cp:lastPrinted>
  <dcterms:created xsi:type="dcterms:W3CDTF">2023-01-12T03:47:00Z</dcterms:created>
  <dcterms:modified xsi:type="dcterms:W3CDTF">2023-01-12T05:19:00Z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